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19" w:rsidRDefault="00CC01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0119" w:rsidRDefault="00CC0119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C01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0119" w:rsidRDefault="00CC0119">
            <w:pPr>
              <w:pStyle w:val="ConsPlusNormal"/>
            </w:pPr>
            <w:r>
              <w:t>30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0119" w:rsidRDefault="00CC0119">
            <w:pPr>
              <w:pStyle w:val="ConsPlusNormal"/>
              <w:jc w:val="right"/>
            </w:pPr>
            <w:r>
              <w:t>N 269</w:t>
            </w:r>
          </w:p>
        </w:tc>
      </w:tr>
    </w:tbl>
    <w:p w:rsidR="00CC0119" w:rsidRDefault="00CC01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119" w:rsidRDefault="00CC0119">
      <w:pPr>
        <w:pStyle w:val="ConsPlusNormal"/>
        <w:jc w:val="center"/>
      </w:pPr>
    </w:p>
    <w:p w:rsidR="00CC0119" w:rsidRDefault="00CC0119">
      <w:pPr>
        <w:pStyle w:val="ConsPlusTitle"/>
        <w:jc w:val="center"/>
      </w:pPr>
      <w:r>
        <w:t>ЗАКОНОДАТЕЛЬНАЯ ДУМА ХАБАРОВСКОГО КРАЯ</w:t>
      </w:r>
    </w:p>
    <w:p w:rsidR="00CC0119" w:rsidRDefault="00CC0119">
      <w:pPr>
        <w:pStyle w:val="ConsPlusTitle"/>
        <w:jc w:val="center"/>
      </w:pPr>
    </w:p>
    <w:p w:rsidR="00CC0119" w:rsidRDefault="00CC0119">
      <w:pPr>
        <w:pStyle w:val="ConsPlusTitle"/>
        <w:jc w:val="center"/>
      </w:pPr>
      <w:r>
        <w:t>ЗАКОН</w:t>
      </w:r>
    </w:p>
    <w:p w:rsidR="00CC0119" w:rsidRDefault="00CC0119">
      <w:pPr>
        <w:pStyle w:val="ConsPlusTitle"/>
        <w:jc w:val="center"/>
      </w:pPr>
      <w:r>
        <w:t>ХАБАРОВСКОГО КРАЯ</w:t>
      </w:r>
    </w:p>
    <w:p w:rsidR="00CC0119" w:rsidRDefault="00CC0119">
      <w:pPr>
        <w:pStyle w:val="ConsPlusTitle"/>
        <w:jc w:val="center"/>
      </w:pPr>
    </w:p>
    <w:p w:rsidR="00CC0119" w:rsidRDefault="00CC0119">
      <w:pPr>
        <w:pStyle w:val="ConsPlusTitle"/>
        <w:jc w:val="center"/>
      </w:pPr>
      <w:r>
        <w:t>О ПРЕДУПРЕЖДЕНИИ КОРРУПЦИИ В ХАБАРОВСКОМ КРАЕ</w:t>
      </w:r>
    </w:p>
    <w:p w:rsidR="00CC0119" w:rsidRDefault="00CC01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C01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19" w:rsidRDefault="00CC01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119" w:rsidRDefault="00CC01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Хабаровского края от 23.11.2011 </w:t>
            </w:r>
            <w:hyperlink r:id="rId5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23.11.2016 </w:t>
            </w:r>
            <w:hyperlink r:id="rId6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0119" w:rsidRDefault="00CC0119">
      <w:pPr>
        <w:pStyle w:val="ConsPlusNormal"/>
        <w:jc w:val="center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устанавливает основы предупреждения коррупции на территории Хабаровского края (далее - край).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2. Основные понятия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том же значении, что и в законодательстве Российской Федерации в области противодействия коррупции.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3. Задачи по предупреждению коррупции в крае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Наряду с задачами по предупреждению коррупции, установленными федеральными правовыми актами, задачами по предупреждению коррупции в крае являются: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распространению;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2) формирование нетерпимости граждан к коррупционным действиям;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3) вовлечение граждан в реализацию основных направлений предупреждения коррупции.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4. Меры по предупреждению коррупции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Наряду с мерами по предупреждению коррупции, установленными федеральными правовыми актами, мерами по предупреждению коррупции в крае являются: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1) разработка и реализация мероприятий по предупреждению коррупции в крае в рамках государственной программы края;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Хабаровского края от 23.11.2016 N 220)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2) создание и функционирование комиссии по координации работы по противодействию коррупции в крае;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Хабаровского края от 23.11.2016 N 220)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3) осуществление антикоррупционной пропаганды;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 xml:space="preserve">4) антикоррупционная экспертиза нормативных правовых актов (проектов нормативных </w:t>
      </w:r>
      <w:r>
        <w:lastRenderedPageBreak/>
        <w:t>правовых актов) края;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5) информирование о деятельности органов государственной власти края;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6) создание условий для сообщения гражданами информации о злоупотреблениях должностным положением;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7) правовое регулирование исполнения государственных функций и предоставления государственных услуг;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8) создание экспертных органов по предупреждению коррупции.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5. Мероприятия по предупреждению коррупции в крае</w:t>
      </w:r>
    </w:p>
    <w:p w:rsidR="00CC0119" w:rsidRDefault="00CC0119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Хабаровского края от 23.11.2016 N 220)</w:t>
      </w:r>
    </w:p>
    <w:p w:rsidR="00CC0119" w:rsidRDefault="00CC0119">
      <w:pPr>
        <w:pStyle w:val="ConsPlusNormal"/>
        <w:jc w:val="both"/>
      </w:pPr>
    </w:p>
    <w:p w:rsidR="00CC0119" w:rsidRDefault="00CC0119">
      <w:pPr>
        <w:pStyle w:val="ConsPlusNormal"/>
        <w:ind w:firstLine="540"/>
        <w:jc w:val="both"/>
      </w:pPr>
      <w:r>
        <w:t>Мероприятия по предупреждению коррупции в крае разрабатываются и реализуются в соответствии с основными направлениями государственной политики в области противодействия коррупции в порядке, установленном нормативными правовыми актами Российской Федерации и края.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6. Комиссия по координации работы по противодействию коррупции в крае</w:t>
      </w:r>
    </w:p>
    <w:p w:rsidR="00CC0119" w:rsidRDefault="00CC0119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Хабаровского края от 23.11.2016 N 220)</w:t>
      </w:r>
    </w:p>
    <w:p w:rsidR="00CC0119" w:rsidRDefault="00CC0119">
      <w:pPr>
        <w:pStyle w:val="ConsPlusNormal"/>
        <w:jc w:val="both"/>
      </w:pPr>
    </w:p>
    <w:p w:rsidR="00CC0119" w:rsidRDefault="00CC0119">
      <w:pPr>
        <w:pStyle w:val="ConsPlusNormal"/>
        <w:ind w:firstLine="540"/>
        <w:jc w:val="both"/>
      </w:pPr>
      <w:r>
        <w:t>Порядок формирования и деятельности комиссии по координации работы по противодействию коррупции в крае определяется Губернатором края.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7. Антикоррупционная пропаганда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1. Антикоррупционная пропаганда представляет собой целенаправленную деятельность органов государственной власти края, осуществляемую через средства массовой информации, содержанием которой является просветительская работа в обществе по вопросам предупреждения коррупции, воспитания гражданской ответственности, укрепления доверия граждан к власти.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2. Антикоррупционная пропаганда осуществляется через телевизионные и радиовещательные компании, средства массовой информации, путем размещения информации в информационно-телекоммуникационной сети "Интернет", путем выпуска и распространения книг, брошюр, буклетов и иных печатных изданий, содержащих антикоррупционные материалы, а также в иных не запрещенных законодательством Российской Федерации формах.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Хабаровского края от 23.11.2011 N 137)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8. Антикоррупционная экспертиза нормативных правовых актов (проектов нормативных правовых актов) края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края осуществляется в целях выявления в них коррупциогенных факторов и их последующего устранения.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2. Порядок проведения антикоррупционной экспертизы нормативных правовых актов (проектов нормативных правовых актов), принятых (рассматриваемых) Законодательной Думой края, устанавливается Законодательной Думой края.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3. Порядок проведения антикоррупционной экспертизы нормативных правовых актов (проектов нормативных правовых актов) Губернатора, Правительства и органов исполнительной власти края устанавливается Правительством края.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lastRenderedPageBreak/>
        <w:t>4. Граждане и юридические лица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 края.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9. Информирование о деятельности органов государственной власти края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Информирование о деятельности органов государственной власти края осуществляется следующими способами: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1) опубликование органами государственной власти края информации о своей деятельности в средствах массовой информации;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2) размещение органами государственной власти края информации о своей деятельности в информационно-телекоммуникационных сетях, в том числе в информационно-телекоммуникационной сети "Интернет";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Хабаровского края от 23.11.2011 N 137)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3) размещение органами государственной власти края в местах массового пребывания людей информации о своей деятельности;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4) присутствие граждан, представителей организаций, общественных объединений на заседаниях органов государственной власти края;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5) предоставление органами государственной власти края информации по запросам физических и юридических лиц в установленных законом порядке и случаях;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6) освещение деятельности должностных лиц органов государственной власти края посредством их выступлений в средствах массовой информации, участия в информационно-просветительских программах, пресс-конференциях, проведения "горячих линий".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10. Создание условий для сообщения гражданами информации о злоупотреблениях должностным положением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В целях создания условий для сообщения гражданами информации о злоупотреблениях физических лиц своим должностным положением органами государственной власти края организуется: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1) прием обращений граждан по "телефонам доверия";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2) прием электронных обращений граждан на официальных сайтах органов государственной власти края в информационно-телекоммуникационной сети "Интернет".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Хабаровского края от 23.11.2011 N 137)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11. Правовое регулирование исполнения государственных функций и предоставления государственных услуг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В целях обеспечения антикоррупционности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края разрабатываются нормативные правовые акты, регламентирующие исполнение государственных функций и предоставление государственных услуг.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12. Экспертные органы по предупреждению коррупции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lastRenderedPageBreak/>
        <w:t>1. Органы государственной власти края могут создавать экспертные органы по предупреждению коррупции из числа специалистов по проблемам коррупции, в состав которых могут входить представители государственных органов, органов местного самоуправления, общественных объединений, научных, образовательных и иных организаций, а также граждане.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экспертных органов по предупреждению коррупции, их персональный состав утверждаются органами государственной власти края, при которых они создаются.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13. Финансовое обеспечение реализации мер по предупреждению коррупции в крае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Финансовое обеспечение реализации мер по предупреждению коррупции в крае осуществляется за счет средств краевого бюджета.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14. Вступление в силу настоящего закона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jc w:val="right"/>
      </w:pPr>
      <w:r>
        <w:t>Председатель Законодательной</w:t>
      </w:r>
    </w:p>
    <w:p w:rsidR="00CC0119" w:rsidRDefault="00CC0119">
      <w:pPr>
        <w:pStyle w:val="ConsPlusNormal"/>
        <w:jc w:val="right"/>
      </w:pPr>
      <w:r>
        <w:t>Думы Хабаровского края</w:t>
      </w:r>
    </w:p>
    <w:p w:rsidR="00CC0119" w:rsidRDefault="00CC0119">
      <w:pPr>
        <w:pStyle w:val="ConsPlusNormal"/>
        <w:jc w:val="right"/>
      </w:pPr>
      <w:r>
        <w:t>А.Б.Островский</w:t>
      </w:r>
    </w:p>
    <w:p w:rsidR="00CC0119" w:rsidRDefault="00CC0119">
      <w:pPr>
        <w:pStyle w:val="ConsPlusNormal"/>
      </w:pPr>
      <w:r>
        <w:t>г. Хабаровск,</w:t>
      </w:r>
    </w:p>
    <w:p w:rsidR="00CC0119" w:rsidRDefault="00CC0119">
      <w:pPr>
        <w:pStyle w:val="ConsPlusNormal"/>
        <w:spacing w:before="220"/>
      </w:pPr>
      <w:r>
        <w:t>30 сентября 2009 года, N 269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0" w:name="_GoBack"/>
      <w:bookmarkEnd w:id="0"/>
    </w:p>
    <w:sectPr w:rsidR="001F23D6" w:rsidSect="0065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19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0119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05304-EC46-400C-974F-6C35B316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E8A49852AA480A5962545FC17ADBF40B78F2BCD3CFC4BC78E809D6778D41EDEEB47B6537E7BC5773C7463L1IDC" TargetMode="External"/><Relationship Id="rId13" Type="http://schemas.openxmlformats.org/officeDocument/2006/relationships/hyperlink" Target="consultantplus://offline/ref=8C6E8A49852AA480A5962545FC17ADBF40B78F2BC43CFB4AC682DD976F21D81CD9E418A1543777C4773C75L6I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6E8A49852AA480A5962553FF7BF3B343BDD824CA3BF31E9DDD86CA3828D24B9EAB41E3103A76C5L7IFC" TargetMode="External"/><Relationship Id="rId12" Type="http://schemas.openxmlformats.org/officeDocument/2006/relationships/hyperlink" Target="consultantplus://offline/ref=8C6E8A49852AA480A5962545FC17ADBF40B78F2BC43CFB4AC682DD976F21D81CD9E418A1543777C4773C75L6IB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6E8A49852AA480A5962545FC17ADBF40B78F2BCD3CFC4BC78E809D6778D41EDEEB47B6537E7BC5773C7463L1I3C" TargetMode="External"/><Relationship Id="rId11" Type="http://schemas.openxmlformats.org/officeDocument/2006/relationships/hyperlink" Target="consultantplus://offline/ref=8C6E8A49852AA480A5962545FC17ADBF40B78F2BCD3CFC4BC78E809D6778D41EDEEB47B6537E7BC5773C7462L1I0C" TargetMode="External"/><Relationship Id="rId5" Type="http://schemas.openxmlformats.org/officeDocument/2006/relationships/hyperlink" Target="consultantplus://offline/ref=8C6E8A49852AA480A5962545FC17ADBF40B78F2BC43CFB4AC682DD976F21D81CD9E418A1543777C4773C75L6I4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6E8A49852AA480A5962545FC17ADBF40B78F2BCD3CFC4BC78E809D6778D41EDEEB47B6537E7BC5773C7462L1I5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6E8A49852AA480A5962545FC17ADBF40B78F2BCD3CFC4BC78E809D6778D41EDEEB47B6537E7BC5773C7462L1I4C" TargetMode="External"/><Relationship Id="rId14" Type="http://schemas.openxmlformats.org/officeDocument/2006/relationships/hyperlink" Target="consultantplus://offline/ref=8C6E8A49852AA480A5962545FC17ADBF40B78F2BC43CFB4AC682DD976F21D81CD9E418A1543777C4773C76L6I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2018-07-20T02:08:00Z</dcterms:created>
  <dcterms:modified xsi:type="dcterms:W3CDTF">2018-07-20T02:08:00Z</dcterms:modified>
</cp:coreProperties>
</file>